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b w:val="1"/>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wp:posOffset>
            </wp:positionH>
            <wp:positionV relativeFrom="paragraph">
              <wp:posOffset>30480</wp:posOffset>
            </wp:positionV>
            <wp:extent cx="1847850" cy="572149"/>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47850" cy="572149"/>
                    </a:xfrm>
                    <a:prstGeom prst="rect"/>
                    <a:ln/>
                  </pic:spPr>
                </pic:pic>
              </a:graphicData>
            </a:graphic>
          </wp:anchor>
        </w:drawing>
      </w:r>
    </w:p>
    <w:p w:rsidR="00000000" w:rsidDel="00000000" w:rsidP="00000000" w:rsidRDefault="00000000" w:rsidRPr="00000000" w14:paraId="00000002">
      <w:pPr>
        <w:spacing w:after="0" w:lineRule="auto"/>
        <w:rPr>
          <w:b w:val="1"/>
          <w:sz w:val="28"/>
          <w:szCs w:val="28"/>
        </w:rPr>
      </w:pPr>
      <w:r w:rsidDel="00000000" w:rsidR="00000000" w:rsidRPr="00000000">
        <w:rPr>
          <w:b w:val="1"/>
          <w:sz w:val="28"/>
          <w:szCs w:val="28"/>
          <w:rtl w:val="0"/>
        </w:rPr>
        <w:t xml:space="preserve">         2025 EZ GRANT: APPLICATION FORM</w:t>
      </w:r>
    </w:p>
    <w:p w:rsidR="00000000" w:rsidDel="00000000" w:rsidP="00000000" w:rsidRDefault="00000000" w:rsidRPr="00000000" w14:paraId="00000003">
      <w:pPr>
        <w:spacing w:after="0" w:lineRule="auto"/>
        <w:rPr/>
      </w:pPr>
      <w:r w:rsidDel="00000000" w:rsidR="00000000" w:rsidRPr="00000000">
        <w:rPr>
          <w:rtl w:val="0"/>
        </w:rPr>
      </w:r>
    </w:p>
    <w:p w:rsidR="00000000" w:rsidDel="00000000" w:rsidP="00000000" w:rsidRDefault="00000000" w:rsidRPr="00000000" w14:paraId="00000004">
      <w:pPr>
        <w:spacing w:after="0" w:lineRule="auto"/>
        <w:rPr/>
      </w:pPr>
      <w:r w:rsidDel="00000000" w:rsidR="00000000" w:rsidRPr="00000000">
        <w:rPr>
          <w:rtl w:val="0"/>
        </w:rPr>
        <w:t xml:space="preserve">Email completed form to Tracy Herold (</w:t>
      </w:r>
      <w:hyperlink r:id="rId8">
        <w:r w:rsidDel="00000000" w:rsidR="00000000" w:rsidRPr="00000000">
          <w:rPr>
            <w:color w:val="0000ff"/>
            <w:u w:val="single"/>
            <w:rtl w:val="0"/>
          </w:rPr>
          <w:t xml:space="preserve">herold@dcls.info</w:t>
        </w:r>
      </w:hyperlink>
      <w:r w:rsidDel="00000000" w:rsidR="00000000" w:rsidRPr="00000000">
        <w:rPr>
          <w:rtl w:val="0"/>
        </w:rPr>
        <w:t xml:space="preserve">) and Alicia Treviño-Murphy (</w:t>
      </w:r>
      <w:hyperlink r:id="rId9">
        <w:r w:rsidDel="00000000" w:rsidR="00000000" w:rsidRPr="00000000">
          <w:rPr>
            <w:color w:val="0000ff"/>
            <w:u w:val="single"/>
            <w:rtl w:val="0"/>
          </w:rPr>
          <w:t xml:space="preserve">trevino-murphy@dcls.info</w:t>
        </w:r>
      </w:hyperlink>
      <w:r w:rsidDel="00000000" w:rsidR="00000000" w:rsidRPr="00000000">
        <w:rPr>
          <w:rtl w:val="0"/>
        </w:rPr>
        <w:t xml:space="preserve">)</w:t>
      </w:r>
    </w:p>
    <w:p w:rsidR="00000000" w:rsidDel="00000000" w:rsidP="00000000" w:rsidRDefault="00000000" w:rsidRPr="00000000" w14:paraId="00000005">
      <w:pPr>
        <w:spacing w:after="0" w:lineRule="auto"/>
        <w:rPr>
          <w:b w:val="1"/>
        </w:rPr>
      </w:pPr>
      <w:r w:rsidDel="00000000" w:rsidR="00000000" w:rsidRPr="00000000">
        <w:rPr>
          <w:b w:val="1"/>
          <w:rtl w:val="0"/>
        </w:rPr>
        <w:t xml:space="preserve">Please note:</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$1000 in funding is available per library in 202</w:t>
      </w:r>
      <w:r w:rsidDel="00000000" w:rsidR="00000000" w:rsidRPr="00000000">
        <w:rPr>
          <w:sz w:val="20"/>
          <w:szCs w:val="20"/>
          <w:rtl w:val="0"/>
        </w:rPr>
        <w:t xml:space="preserve">5</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By sending the application form, you agree on behalf of your library to carry out the project as described, expend the funds provided and submit the evaluation form within 14 days of the event.</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Applications will be accepted quarterly in 202</w:t>
      </w:r>
      <w:r w:rsidDel="00000000" w:rsidR="00000000" w:rsidRPr="00000000">
        <w:rPr>
          <w:sz w:val="20"/>
          <w:szCs w:val="20"/>
          <w:rtl w:val="0"/>
        </w:rPr>
        <w:t xml:space="preserve">5</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Q1: Dec 1-31 2023 Q2: March 1-31 Q3: June 1-30 Q4: September 1-30</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Applications must be submitted at least 14 days before the event.</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Applications will be considered at the Dane County Library Board meetings, held the first Thursday of every month.</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Payment for approved programs will be made by the 3rd week of the month.</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Beyond the Page, National Endowment for the Humanities,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and</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Madison Community Foundation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are expected to be acknowledged as sponsors in all marketing materials and at the event.</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Beyond the Page event surveys are required to be handed out and collected at event.</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forms and logos are found at: </w:t>
      </w:r>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www.beyondthepage.info/library-staff-resources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spacing w:after="0" w:lineRule="auto"/>
        <w:jc w:val="center"/>
        <w:rPr>
          <w:b w:val="1"/>
          <w:sz w:val="20"/>
          <w:szCs w:val="20"/>
          <w:highlight w:val="yellow"/>
        </w:rPr>
      </w:pPr>
      <w:r w:rsidDel="00000000" w:rsidR="00000000" w:rsidRPr="00000000">
        <w:rPr>
          <w:b w:val="1"/>
          <w:sz w:val="20"/>
          <w:szCs w:val="20"/>
          <w:highlight w:val="yellow"/>
          <w:rtl w:val="0"/>
        </w:rPr>
        <w:t xml:space="preserve">Your event will be publicized via the Beyond the Page website calendar, email campaign, and social media channels. </w:t>
      </w:r>
    </w:p>
    <w:p w:rsidR="00000000" w:rsidDel="00000000" w:rsidP="00000000" w:rsidRDefault="00000000" w:rsidRPr="00000000" w14:paraId="00000011">
      <w:pPr>
        <w:spacing w:after="0" w:lineRule="auto"/>
        <w:jc w:val="center"/>
        <w:rPr>
          <w:b w:val="1"/>
          <w:sz w:val="20"/>
          <w:szCs w:val="20"/>
        </w:rPr>
      </w:pPr>
      <w:r w:rsidDel="00000000" w:rsidR="00000000" w:rsidRPr="00000000">
        <w:rPr>
          <w:b w:val="1"/>
          <w:sz w:val="20"/>
          <w:szCs w:val="20"/>
          <w:highlight w:val="yellow"/>
          <w:rtl w:val="0"/>
        </w:rPr>
        <w:t xml:space="preserve">Beyond the Page will create a Facebook event and invite your library’s page as a co-host.</w:t>
      </w:r>
      <w:r w:rsidDel="00000000" w:rsidR="00000000" w:rsidRPr="00000000">
        <w:rPr>
          <w:rtl w:val="0"/>
        </w:rPr>
      </w:r>
    </w:p>
    <w:p w:rsidR="00000000" w:rsidDel="00000000" w:rsidP="00000000" w:rsidRDefault="00000000" w:rsidRPr="00000000" w14:paraId="00000012">
      <w:pPr>
        <w:spacing w:after="0" w:lineRule="auto"/>
        <w:jc w:val="center"/>
        <w:rPr>
          <w:sz w:val="20"/>
          <w:szCs w:val="20"/>
        </w:rPr>
      </w:pPr>
      <w:r w:rsidDel="00000000" w:rsidR="00000000" w:rsidRPr="00000000">
        <w:rPr>
          <w:sz w:val="20"/>
          <w:szCs w:val="20"/>
          <w:rtl w:val="0"/>
        </w:rPr>
        <w:t xml:space="preserve">Please </w:t>
      </w:r>
      <w:r w:rsidDel="00000000" w:rsidR="00000000" w:rsidRPr="00000000">
        <w:rPr>
          <w:b w:val="1"/>
          <w:sz w:val="20"/>
          <w:szCs w:val="20"/>
          <w:rtl w:val="0"/>
        </w:rPr>
        <w:t xml:space="preserve">send event graphics</w:t>
      </w:r>
      <w:r w:rsidDel="00000000" w:rsidR="00000000" w:rsidRPr="00000000">
        <w:rPr>
          <w:sz w:val="20"/>
          <w:szCs w:val="20"/>
          <w:rtl w:val="0"/>
        </w:rPr>
        <w:t xml:space="preserve"> (JPEG or PNG) to Alicia Treviño-Murphy (</w:t>
      </w:r>
      <w:hyperlink r:id="rId10">
        <w:r w:rsidDel="00000000" w:rsidR="00000000" w:rsidRPr="00000000">
          <w:rPr>
            <w:color w:val="0000ff"/>
            <w:sz w:val="20"/>
            <w:szCs w:val="20"/>
            <w:u w:val="single"/>
            <w:rtl w:val="0"/>
          </w:rPr>
          <w:t xml:space="preserve">trevino-murphy@dcls.info</w:t>
        </w:r>
      </w:hyperlink>
      <w:r w:rsidDel="00000000" w:rsidR="00000000" w:rsidRPr="00000000">
        <w:rPr>
          <w:sz w:val="20"/>
          <w:szCs w:val="20"/>
          <w:rtl w:val="0"/>
        </w:rPr>
        <w:t xml:space="preserve">)</w:t>
      </w:r>
    </w:p>
    <w:p w:rsidR="00000000" w:rsidDel="00000000" w:rsidP="00000000" w:rsidRDefault="00000000" w:rsidRPr="00000000" w14:paraId="00000013">
      <w:pPr>
        <w:spacing w:after="0" w:lineRule="auto"/>
        <w:jc w:val="center"/>
        <w:rPr>
          <w:sz w:val="24"/>
          <w:szCs w:val="24"/>
        </w:rPr>
      </w:pPr>
      <w:r w:rsidDel="00000000" w:rsidR="00000000" w:rsidRPr="00000000">
        <w:rPr>
          <w:rtl w:val="0"/>
        </w:rPr>
      </w:r>
    </w:p>
    <w:tbl>
      <w:tblPr>
        <w:tblStyle w:val="Table1"/>
        <w:tblW w:w="105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6"/>
        <w:gridCol w:w="8269"/>
        <w:tblGridChange w:id="0">
          <w:tblGrid>
            <w:gridCol w:w="2256"/>
            <w:gridCol w:w="8269"/>
          </w:tblGrid>
        </w:tblGridChange>
      </w:tblGrid>
      <w:tr>
        <w:trPr>
          <w:cantSplit w:val="0"/>
          <w:tblHeader w:val="0"/>
        </w:trPr>
        <w:tc>
          <w:tcPr>
            <w:shd w:fill="ffffff" w:val="clear"/>
          </w:tcPr>
          <w:p w:rsidR="00000000" w:rsidDel="00000000" w:rsidP="00000000" w:rsidRDefault="00000000" w:rsidRPr="00000000" w14:paraId="00000014">
            <w:pPr>
              <w:jc w:val="center"/>
              <w:rPr>
                <w:b w:val="1"/>
              </w:rPr>
            </w:pPr>
            <w:r w:rsidDel="00000000" w:rsidR="00000000" w:rsidRPr="00000000">
              <w:rPr>
                <w:b w:val="1"/>
                <w:rtl w:val="0"/>
              </w:rPr>
              <w:t xml:space="preserve">Library Contact Name/Library/Email</w:t>
            </w:r>
          </w:p>
        </w:tc>
        <w:tc>
          <w:tcPr/>
          <w:p w:rsidR="00000000" w:rsidDel="00000000" w:rsidP="00000000" w:rsidRDefault="00000000" w:rsidRPr="00000000" w14:paraId="00000015">
            <w:pPr>
              <w:jc w:val="center"/>
              <w:rPr>
                <w:sz w:val="24"/>
                <w:szCs w:val="24"/>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16">
            <w:pPr>
              <w:jc w:val="center"/>
              <w:rPr>
                <w:b w:val="1"/>
              </w:rPr>
            </w:pPr>
            <w:r w:rsidDel="00000000" w:rsidR="00000000" w:rsidRPr="00000000">
              <w:rPr>
                <w:b w:val="1"/>
                <w:rtl w:val="0"/>
              </w:rPr>
              <w:t xml:space="preserve">Event Title</w:t>
            </w:r>
          </w:p>
        </w:tc>
        <w:tc>
          <w:tcPr/>
          <w:p w:rsidR="00000000" w:rsidDel="00000000" w:rsidP="00000000" w:rsidRDefault="00000000" w:rsidRPr="00000000" w14:paraId="00000017">
            <w:pPr>
              <w:jc w:val="center"/>
              <w:rPr>
                <w:sz w:val="24"/>
                <w:szCs w:val="24"/>
              </w:rPr>
            </w:pPr>
            <w:r w:rsidDel="00000000" w:rsidR="00000000" w:rsidRPr="00000000">
              <w:rPr>
                <w:rtl w:val="0"/>
              </w:rPr>
            </w:r>
          </w:p>
          <w:p w:rsidR="00000000" w:rsidDel="00000000" w:rsidP="00000000" w:rsidRDefault="00000000" w:rsidRPr="00000000" w14:paraId="00000018">
            <w:pPr>
              <w:jc w:val="center"/>
              <w:rPr>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19">
            <w:pPr>
              <w:jc w:val="center"/>
              <w:rPr>
                <w:b w:val="1"/>
              </w:rPr>
            </w:pPr>
            <w:r w:rsidDel="00000000" w:rsidR="00000000" w:rsidRPr="00000000">
              <w:rPr>
                <w:b w:val="1"/>
                <w:rtl w:val="0"/>
              </w:rPr>
              <w:t xml:space="preserve">Date / Time / Place</w:t>
            </w:r>
          </w:p>
          <w:p w:rsidR="00000000" w:rsidDel="00000000" w:rsidP="00000000" w:rsidRDefault="00000000" w:rsidRPr="00000000" w14:paraId="0000001A">
            <w:pPr>
              <w:jc w:val="center"/>
              <w:rPr>
                <w:b w:val="1"/>
              </w:rPr>
            </w:pPr>
            <w:r w:rsidDel="00000000" w:rsidR="00000000" w:rsidRPr="00000000">
              <w:rPr>
                <w:b w:val="1"/>
                <w:rtl w:val="0"/>
              </w:rPr>
              <w:t xml:space="preserve">Program Length</w:t>
            </w:r>
          </w:p>
        </w:tc>
        <w:tc>
          <w:tcPr/>
          <w:p w:rsidR="00000000" w:rsidDel="00000000" w:rsidP="00000000" w:rsidRDefault="00000000" w:rsidRPr="00000000" w14:paraId="0000001B">
            <w:pPr>
              <w:jc w:val="center"/>
              <w:rPr>
                <w:sz w:val="24"/>
                <w:szCs w:val="24"/>
              </w:rPr>
            </w:pPr>
            <w:r w:rsidDel="00000000" w:rsidR="00000000" w:rsidRPr="00000000">
              <w:rPr>
                <w:rtl w:val="0"/>
              </w:rPr>
            </w:r>
          </w:p>
        </w:tc>
      </w:tr>
      <w:tr>
        <w:trPr>
          <w:cantSplit w:val="0"/>
          <w:trHeight w:val="431" w:hRule="atLeast"/>
          <w:tblHeader w:val="0"/>
        </w:trPr>
        <w:tc>
          <w:tcPr>
            <w:shd w:fill="ffffff" w:val="clear"/>
            <w:vAlign w:val="center"/>
          </w:tcPr>
          <w:p w:rsidR="00000000" w:rsidDel="00000000" w:rsidP="00000000" w:rsidRDefault="00000000" w:rsidRPr="00000000" w14:paraId="0000001C">
            <w:pPr>
              <w:jc w:val="center"/>
              <w:rPr>
                <w:b w:val="1"/>
              </w:rPr>
            </w:pPr>
            <w:r w:rsidDel="00000000" w:rsidR="00000000" w:rsidRPr="00000000">
              <w:rPr>
                <w:b w:val="1"/>
                <w:rtl w:val="0"/>
              </w:rPr>
              <w:t xml:space="preserve">Funds Requesting</w:t>
            </w:r>
          </w:p>
        </w:tc>
        <w:tc>
          <w:tcPr>
            <w:vAlign w:val="center"/>
          </w:tcPr>
          <w:p w:rsidR="00000000" w:rsidDel="00000000" w:rsidP="00000000" w:rsidRDefault="00000000" w:rsidRPr="00000000" w14:paraId="0000001D">
            <w:pPr>
              <w:rPr>
                <w:b w:val="1"/>
                <w:sz w:val="24"/>
                <w:szCs w:val="24"/>
              </w:rPr>
            </w:pPr>
            <w:r w:rsidDel="00000000" w:rsidR="00000000" w:rsidRPr="00000000">
              <w:rPr>
                <w:b w:val="1"/>
                <w:sz w:val="24"/>
                <w:szCs w:val="24"/>
                <w:rtl w:val="0"/>
              </w:rPr>
              <w:t xml:space="preserve">$</w:t>
            </w:r>
          </w:p>
        </w:tc>
      </w:tr>
      <w:tr>
        <w:trPr>
          <w:cantSplit w:val="0"/>
          <w:trHeight w:val="404" w:hRule="atLeast"/>
          <w:tblHeader w:val="0"/>
        </w:trPr>
        <w:tc>
          <w:tcPr>
            <w:shd w:fill="ffffff" w:val="clear"/>
            <w:vAlign w:val="center"/>
          </w:tcPr>
          <w:p w:rsidR="00000000" w:rsidDel="00000000" w:rsidP="00000000" w:rsidRDefault="00000000" w:rsidRPr="00000000" w14:paraId="0000001E">
            <w:pPr>
              <w:jc w:val="center"/>
              <w:rPr>
                <w:b w:val="1"/>
              </w:rPr>
            </w:pPr>
            <w:r w:rsidDel="00000000" w:rsidR="00000000" w:rsidRPr="00000000">
              <w:rPr>
                <w:b w:val="1"/>
                <w:rtl w:val="0"/>
              </w:rPr>
              <w:t xml:space="preserve">Audience</w:t>
            </w:r>
          </w:p>
        </w:tc>
        <w:tc>
          <w:tcPr>
            <w:vAlign w:val="center"/>
          </w:tcPr>
          <w:p w:rsidR="00000000" w:rsidDel="00000000" w:rsidP="00000000" w:rsidRDefault="00000000" w:rsidRPr="00000000" w14:paraId="0000001F">
            <w:pPr>
              <w:jc w:val="center"/>
              <w:rPr>
                <w:sz w:val="20"/>
                <w:szCs w:val="20"/>
              </w:rPr>
            </w:pPr>
            <w:r w:rsidDel="00000000" w:rsidR="00000000" w:rsidRPr="00000000">
              <w:rPr>
                <w:sz w:val="20"/>
                <w:szCs w:val="20"/>
                <w:rtl w:val="0"/>
              </w:rPr>
              <w:t xml:space="preserve">All Ages   /   Family   /   Preschool   /   Elementary   /   Middle   /   High School   /   Adult   /   Senior</w:t>
            </w:r>
          </w:p>
        </w:tc>
      </w:tr>
      <w:tr>
        <w:trPr>
          <w:cantSplit w:val="0"/>
          <w:tblHeader w:val="0"/>
        </w:trPr>
        <w:tc>
          <w:tcPr>
            <w:shd w:fill="ffffff" w:val="clear"/>
            <w:vAlign w:val="center"/>
          </w:tcPr>
          <w:p w:rsidR="00000000" w:rsidDel="00000000" w:rsidP="00000000" w:rsidRDefault="00000000" w:rsidRPr="00000000" w14:paraId="00000020">
            <w:pPr>
              <w:jc w:val="center"/>
              <w:rPr>
                <w:b w:val="1"/>
              </w:rPr>
            </w:pPr>
            <w:r w:rsidDel="00000000" w:rsidR="00000000" w:rsidRPr="00000000">
              <w:rPr>
                <w:rtl w:val="0"/>
              </w:rPr>
            </w:r>
          </w:p>
          <w:p w:rsidR="00000000" w:rsidDel="00000000" w:rsidP="00000000" w:rsidRDefault="00000000" w:rsidRPr="00000000" w14:paraId="00000021">
            <w:pPr>
              <w:jc w:val="center"/>
              <w:rPr>
                <w:b w:val="1"/>
              </w:rPr>
            </w:pPr>
            <w:r w:rsidDel="00000000" w:rsidR="00000000" w:rsidRPr="00000000">
              <w:rPr>
                <w:b w:val="1"/>
                <w:rtl w:val="0"/>
              </w:rPr>
              <w:t xml:space="preserve">Humanities Connection</w:t>
            </w:r>
          </w:p>
          <w:p w:rsidR="00000000" w:rsidDel="00000000" w:rsidP="00000000" w:rsidRDefault="00000000" w:rsidRPr="00000000" w14:paraId="00000022">
            <w:pPr>
              <w:jc w:val="center"/>
              <w:rPr>
                <w:b w:val="1"/>
              </w:rPr>
            </w:pPr>
            <w:r w:rsidDel="00000000" w:rsidR="00000000" w:rsidRPr="00000000">
              <w:rPr>
                <w:rtl w:val="0"/>
              </w:rPr>
            </w:r>
          </w:p>
        </w:tc>
        <w:tc>
          <w:tcPr/>
          <w:p w:rsidR="00000000" w:rsidDel="00000000" w:rsidP="00000000" w:rsidRDefault="00000000" w:rsidRPr="00000000" w14:paraId="00000023">
            <w:pPr>
              <w:jc w:val="center"/>
              <w:rPr>
                <w:sz w:val="24"/>
                <w:szCs w:val="24"/>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24">
            <w:pPr>
              <w:jc w:val="center"/>
              <w:rPr>
                <w:b w:val="1"/>
              </w:rPr>
            </w:pPr>
            <w:r w:rsidDel="00000000" w:rsidR="00000000" w:rsidRPr="00000000">
              <w:rPr>
                <w:b w:val="1"/>
                <w:rtl w:val="0"/>
              </w:rPr>
              <w:t xml:space="preserve">Event </w:t>
            </w:r>
          </w:p>
          <w:p w:rsidR="00000000" w:rsidDel="00000000" w:rsidP="00000000" w:rsidRDefault="00000000" w:rsidRPr="00000000" w14:paraId="00000025">
            <w:pPr>
              <w:jc w:val="center"/>
              <w:rPr>
                <w:b w:val="1"/>
              </w:rPr>
            </w:pPr>
            <w:r w:rsidDel="00000000" w:rsidR="00000000" w:rsidRPr="00000000">
              <w:rPr>
                <w:b w:val="1"/>
                <w:rtl w:val="0"/>
              </w:rPr>
              <w:t xml:space="preserve">Description</w:t>
            </w:r>
          </w:p>
        </w:tc>
        <w:tc>
          <w:tcPr/>
          <w:p w:rsidR="00000000" w:rsidDel="00000000" w:rsidP="00000000" w:rsidRDefault="00000000" w:rsidRPr="00000000" w14:paraId="00000026">
            <w:pPr>
              <w:jc w:val="center"/>
              <w:rPr>
                <w:sz w:val="24"/>
                <w:szCs w:val="24"/>
              </w:rPr>
            </w:pPr>
            <w:r w:rsidDel="00000000" w:rsidR="00000000" w:rsidRPr="00000000">
              <w:rPr>
                <w:rtl w:val="0"/>
              </w:rPr>
            </w:r>
          </w:p>
          <w:p w:rsidR="00000000" w:rsidDel="00000000" w:rsidP="00000000" w:rsidRDefault="00000000" w:rsidRPr="00000000" w14:paraId="00000027">
            <w:pPr>
              <w:jc w:val="center"/>
              <w:rPr>
                <w:sz w:val="24"/>
                <w:szCs w:val="24"/>
              </w:rPr>
            </w:pPr>
            <w:r w:rsidDel="00000000" w:rsidR="00000000" w:rsidRPr="00000000">
              <w:rPr>
                <w:rtl w:val="0"/>
              </w:rPr>
            </w:r>
          </w:p>
          <w:p w:rsidR="00000000" w:rsidDel="00000000" w:rsidP="00000000" w:rsidRDefault="00000000" w:rsidRPr="00000000" w14:paraId="00000028">
            <w:pPr>
              <w:jc w:val="cente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2C">
            <w:pPr>
              <w:jc w:val="center"/>
              <w:rPr>
                <w:b w:val="1"/>
              </w:rPr>
            </w:pPr>
            <w:r w:rsidDel="00000000" w:rsidR="00000000" w:rsidRPr="00000000">
              <w:rPr>
                <w:b w:val="1"/>
                <w:rtl w:val="0"/>
              </w:rPr>
              <w:t xml:space="preserve">Presenter:</w:t>
            </w:r>
          </w:p>
          <w:p w:rsidR="00000000" w:rsidDel="00000000" w:rsidP="00000000" w:rsidRDefault="00000000" w:rsidRPr="00000000" w14:paraId="0000002D">
            <w:pPr>
              <w:jc w:val="center"/>
              <w:rPr>
                <w:b w:val="1"/>
              </w:rPr>
            </w:pPr>
            <w:r w:rsidDel="00000000" w:rsidR="00000000" w:rsidRPr="00000000">
              <w:rPr>
                <w:b w:val="1"/>
                <w:rtl w:val="0"/>
              </w:rPr>
              <w:t xml:space="preserve">Name / Email / </w:t>
            </w:r>
          </w:p>
          <w:p w:rsidR="00000000" w:rsidDel="00000000" w:rsidP="00000000" w:rsidRDefault="00000000" w:rsidRPr="00000000" w14:paraId="0000002E">
            <w:pPr>
              <w:jc w:val="center"/>
              <w:rPr>
                <w:b w:val="1"/>
              </w:rPr>
            </w:pPr>
            <w:r w:rsidDel="00000000" w:rsidR="00000000" w:rsidRPr="00000000">
              <w:rPr>
                <w:b w:val="1"/>
                <w:rtl w:val="0"/>
              </w:rPr>
              <w:t xml:space="preserve">Social Media Handles</w:t>
            </w:r>
          </w:p>
        </w:tc>
        <w:tc>
          <w:tcPr/>
          <w:p w:rsidR="00000000" w:rsidDel="00000000" w:rsidP="00000000" w:rsidRDefault="00000000" w:rsidRPr="00000000" w14:paraId="0000002F">
            <w:pPr>
              <w:jc w:val="center"/>
              <w:rPr>
                <w:sz w:val="24"/>
                <w:szCs w:val="24"/>
              </w:rPr>
            </w:pPr>
            <w:r w:rsidDel="00000000" w:rsidR="00000000" w:rsidRPr="00000000">
              <w:rPr>
                <w:rtl w:val="0"/>
              </w:rPr>
            </w:r>
          </w:p>
          <w:p w:rsidR="00000000" w:rsidDel="00000000" w:rsidP="00000000" w:rsidRDefault="00000000" w:rsidRPr="00000000" w14:paraId="00000030">
            <w:pPr>
              <w:jc w:val="cente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32">
            <w:pPr>
              <w:jc w:val="center"/>
              <w:rPr>
                <w:b w:val="1"/>
              </w:rPr>
            </w:pPr>
            <w:r w:rsidDel="00000000" w:rsidR="00000000" w:rsidRPr="00000000">
              <w:rPr>
                <w:b w:val="1"/>
                <w:rtl w:val="0"/>
              </w:rPr>
              <w:t xml:space="preserve">Marketing plan</w:t>
            </w:r>
          </w:p>
        </w:tc>
        <w:tc>
          <w:tcPr/>
          <w:p w:rsidR="00000000" w:rsidDel="00000000" w:rsidP="00000000" w:rsidRDefault="00000000" w:rsidRPr="00000000" w14:paraId="00000033">
            <w:pPr>
              <w:rPr>
                <w:sz w:val="24"/>
                <w:szCs w:val="24"/>
              </w:rPr>
            </w:pPr>
            <w:r w:rsidDel="00000000" w:rsidR="00000000" w:rsidRPr="00000000">
              <w:rPr>
                <w:sz w:val="24"/>
                <w:szCs w:val="24"/>
                <w:rtl w:val="0"/>
              </w:rPr>
              <w:t xml:space="preserve">Facebook event: </w:t>
            </w:r>
          </w:p>
          <w:p w:rsidR="00000000" w:rsidDel="00000000" w:rsidP="00000000" w:rsidRDefault="00000000" w:rsidRPr="00000000" w14:paraId="00000034">
            <w:pPr>
              <w:numPr>
                <w:ilvl w:val="0"/>
                <w:numId w:val="2"/>
              </w:numPr>
              <w:ind w:left="720" w:hanging="360"/>
              <w:rPr>
                <w:sz w:val="24"/>
                <w:szCs w:val="24"/>
                <w:u w:val="none"/>
              </w:rPr>
            </w:pPr>
            <w:r w:rsidDel="00000000" w:rsidR="00000000" w:rsidRPr="00000000">
              <w:rPr>
                <w:sz w:val="24"/>
                <w:szCs w:val="24"/>
                <w:rtl w:val="0"/>
              </w:rPr>
              <w:t xml:space="preserve">I will create and invite Beyond the Page</w:t>
            </w:r>
          </w:p>
          <w:p w:rsidR="00000000" w:rsidDel="00000000" w:rsidP="00000000" w:rsidRDefault="00000000" w:rsidRPr="00000000" w14:paraId="00000035">
            <w:pPr>
              <w:numPr>
                <w:ilvl w:val="0"/>
                <w:numId w:val="2"/>
              </w:numPr>
              <w:ind w:left="720" w:hanging="360"/>
              <w:rPr>
                <w:sz w:val="24"/>
                <w:szCs w:val="24"/>
                <w:u w:val="none"/>
              </w:rPr>
            </w:pPr>
            <w:r w:rsidDel="00000000" w:rsidR="00000000" w:rsidRPr="00000000">
              <w:rPr>
                <w:sz w:val="24"/>
                <w:szCs w:val="24"/>
                <w:rtl w:val="0"/>
              </w:rPr>
              <w:t xml:space="preserve">Beyond the Page should create and invite my library’s FB page</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sz w:val="24"/>
                <w:szCs w:val="24"/>
                <w:rtl w:val="0"/>
              </w:rPr>
              <w:t xml:space="preserve">Please list your main strategies for marketing this program and any marketing support requests from Beyond the Page including dimensions for graphics (if applicable). </w:t>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rtl w:val="0"/>
              </w:rPr>
            </w:r>
          </w:p>
        </w:tc>
      </w:tr>
      <w:tr>
        <w:trPr>
          <w:cantSplit w:val="0"/>
          <w:trHeight w:val="512" w:hRule="atLeast"/>
          <w:tblHeader w:val="0"/>
        </w:trPr>
        <w:tc>
          <w:tcPr>
            <w:shd w:fill="ffffff" w:val="clear"/>
            <w:vAlign w:val="center"/>
          </w:tcPr>
          <w:p w:rsidR="00000000" w:rsidDel="00000000" w:rsidP="00000000" w:rsidRDefault="00000000" w:rsidRPr="00000000" w14:paraId="0000003D">
            <w:pPr>
              <w:jc w:val="center"/>
              <w:rPr>
                <w:b w:val="1"/>
              </w:rPr>
            </w:pPr>
            <w:r w:rsidDel="00000000" w:rsidR="00000000" w:rsidRPr="00000000">
              <w:rPr>
                <w:b w:val="1"/>
                <w:rtl w:val="0"/>
              </w:rPr>
              <w:t xml:space="preserve">Other Sponsors</w:t>
            </w:r>
          </w:p>
        </w:tc>
        <w:tc>
          <w:tcPr/>
          <w:p w:rsidR="00000000" w:rsidDel="00000000" w:rsidP="00000000" w:rsidRDefault="00000000" w:rsidRPr="00000000" w14:paraId="0000003E">
            <w:pPr>
              <w:jc w:val="center"/>
              <w:rPr>
                <w:sz w:val="24"/>
                <w:szCs w:val="24"/>
              </w:rPr>
            </w:pPr>
            <w:r w:rsidDel="00000000" w:rsidR="00000000" w:rsidRPr="00000000">
              <w:rPr>
                <w:rtl w:val="0"/>
              </w:rPr>
            </w:r>
          </w:p>
        </w:tc>
      </w:tr>
      <w:tr>
        <w:trPr>
          <w:cantSplit w:val="0"/>
          <w:trHeight w:val="1160" w:hRule="atLeast"/>
          <w:tblHeader w:val="0"/>
        </w:trPr>
        <w:tc>
          <w:tcPr>
            <w:shd w:fill="auto" w:val="clear"/>
            <w:vAlign w:val="center"/>
          </w:tcPr>
          <w:p w:rsidR="00000000" w:rsidDel="00000000" w:rsidP="00000000" w:rsidRDefault="00000000" w:rsidRPr="00000000" w14:paraId="0000003F">
            <w:pPr>
              <w:jc w:val="center"/>
              <w:rPr>
                <w:b w:val="1"/>
              </w:rPr>
            </w:pPr>
            <w:r w:rsidDel="00000000" w:rsidR="00000000" w:rsidRPr="00000000">
              <w:rPr>
                <w:rtl w:val="0"/>
              </w:rPr>
            </w:r>
          </w:p>
          <w:p w:rsidR="00000000" w:rsidDel="00000000" w:rsidP="00000000" w:rsidRDefault="00000000" w:rsidRPr="00000000" w14:paraId="00000040">
            <w:pPr>
              <w:jc w:val="center"/>
              <w:rPr>
                <w:b w:val="1"/>
              </w:rPr>
            </w:pPr>
            <w:r w:rsidDel="00000000" w:rsidR="00000000" w:rsidRPr="00000000">
              <w:rPr>
                <w:b w:val="1"/>
                <w:rtl w:val="0"/>
              </w:rPr>
              <w:t xml:space="preserve">Collection Building</w:t>
            </w:r>
          </w:p>
          <w:p w:rsidR="00000000" w:rsidDel="00000000" w:rsidP="00000000" w:rsidRDefault="00000000" w:rsidRPr="00000000" w14:paraId="00000041">
            <w:pPr>
              <w:jc w:val="center"/>
              <w:rPr>
                <w:b w:val="1"/>
              </w:rPr>
            </w:pPr>
            <w:r w:rsidDel="00000000" w:rsidR="00000000" w:rsidRPr="00000000">
              <w:rPr>
                <w:rtl w:val="0"/>
              </w:rPr>
            </w:r>
          </w:p>
        </w:tc>
        <w:tc>
          <w:tcPr/>
          <w:p w:rsidR="00000000" w:rsidDel="00000000" w:rsidP="00000000" w:rsidRDefault="00000000" w:rsidRPr="00000000" w14:paraId="00000042">
            <w:pPr>
              <w:jc w:val="center"/>
              <w:rPr>
                <w:b w:val="1"/>
                <w:sz w:val="18"/>
                <w:szCs w:val="18"/>
              </w:rPr>
            </w:pPr>
            <w:r w:rsidDel="00000000" w:rsidR="00000000" w:rsidRPr="00000000">
              <w:rPr>
                <w:b w:val="1"/>
                <w:sz w:val="18"/>
                <w:szCs w:val="18"/>
                <w:rtl w:val="0"/>
              </w:rPr>
              <w:t xml:space="preserve">List items purchased for library collections (ex.  10 books on WI history, 2 ukuleles)</w:t>
            </w:r>
          </w:p>
        </w:tc>
      </w:tr>
    </w:tbl>
    <w:p w:rsidR="00000000" w:rsidDel="00000000" w:rsidP="00000000" w:rsidRDefault="00000000" w:rsidRPr="00000000" w14:paraId="00000043">
      <w:pPr>
        <w:rPr>
          <w:b w:val="1"/>
          <w:sz w:val="24"/>
          <w:szCs w:val="24"/>
        </w:rPr>
      </w:pPr>
      <w:r w:rsidDel="00000000" w:rsidR="00000000" w:rsidRPr="00000000">
        <w:rPr>
          <w:rtl w:val="0"/>
        </w:rPr>
      </w:r>
    </w:p>
    <w:sectPr>
      <w:footerReference r:id="rId11" w:type="default"/>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5A645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B4461C"/>
    <w:rPr>
      <w:color w:val="0000ff"/>
      <w:u w:val="single"/>
    </w:rPr>
  </w:style>
  <w:style w:type="paragraph" w:styleId="Header">
    <w:name w:val="header"/>
    <w:basedOn w:val="Normal"/>
    <w:link w:val="HeaderChar"/>
    <w:uiPriority w:val="99"/>
    <w:unhideWhenUsed w:val="1"/>
    <w:rsid w:val="006A5A5E"/>
    <w:pPr>
      <w:tabs>
        <w:tab w:val="center" w:pos="4680"/>
        <w:tab w:val="right" w:pos="9360"/>
      </w:tabs>
      <w:spacing w:after="0" w:line="240" w:lineRule="auto"/>
    </w:pPr>
  </w:style>
  <w:style w:type="character" w:styleId="HeaderChar" w:customStyle="1">
    <w:name w:val="Header Char"/>
    <w:basedOn w:val="DefaultParagraphFont"/>
    <w:link w:val="Header"/>
    <w:uiPriority w:val="99"/>
    <w:rsid w:val="006A5A5E"/>
  </w:style>
  <w:style w:type="paragraph" w:styleId="Footer">
    <w:name w:val="footer"/>
    <w:basedOn w:val="Normal"/>
    <w:link w:val="FooterChar"/>
    <w:uiPriority w:val="99"/>
    <w:unhideWhenUsed w:val="1"/>
    <w:rsid w:val="006A5A5E"/>
    <w:pPr>
      <w:tabs>
        <w:tab w:val="center" w:pos="4680"/>
        <w:tab w:val="right" w:pos="9360"/>
      </w:tabs>
      <w:spacing w:after="0" w:line="240" w:lineRule="auto"/>
    </w:pPr>
  </w:style>
  <w:style w:type="character" w:styleId="FooterChar" w:customStyle="1">
    <w:name w:val="Footer Char"/>
    <w:basedOn w:val="DefaultParagraphFont"/>
    <w:link w:val="Footer"/>
    <w:uiPriority w:val="99"/>
    <w:rsid w:val="006A5A5E"/>
  </w:style>
  <w:style w:type="paragraph" w:styleId="ListParagraph">
    <w:name w:val="List Paragraph"/>
    <w:basedOn w:val="Normal"/>
    <w:uiPriority w:val="34"/>
    <w:qFormat w:val="1"/>
    <w:rsid w:val="00EE1396"/>
    <w:pPr>
      <w:ind w:left="720"/>
      <w:contextualSpacing w:val="1"/>
    </w:pPr>
  </w:style>
  <w:style w:type="paragraph" w:styleId="BalloonText">
    <w:name w:val="Balloon Text"/>
    <w:basedOn w:val="Normal"/>
    <w:link w:val="BalloonTextChar"/>
    <w:uiPriority w:val="99"/>
    <w:semiHidden w:val="1"/>
    <w:unhideWhenUsed w:val="1"/>
    <w:rsid w:val="00344ED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4ED1"/>
    <w:rPr>
      <w:rFonts w:ascii="Segoe UI" w:cs="Segoe UI" w:hAnsi="Segoe UI"/>
      <w:sz w:val="18"/>
      <w:szCs w:val="18"/>
    </w:rPr>
  </w:style>
  <w:style w:type="character" w:styleId="UnresolvedMention1" w:customStyle="1">
    <w:name w:val="Unresolved Mention1"/>
    <w:basedOn w:val="DefaultParagraphFont"/>
    <w:uiPriority w:val="99"/>
    <w:semiHidden w:val="1"/>
    <w:unhideWhenUsed w:val="1"/>
    <w:rsid w:val="00BE3113"/>
    <w:rPr>
      <w:color w:val="808080"/>
      <w:shd w:color="auto" w:fill="e6e6e6"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trevino-murphy@dcls.info" TargetMode="External"/><Relationship Id="rId9" Type="http://schemas.openxmlformats.org/officeDocument/2006/relationships/hyperlink" Target="mailto:trevino-murphy@dcls.inf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herold@dcls.inf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HpdxIREQ+Fq5o3J66xnLWgruew==">CgMxLjA4AHIhMVJYZzVXR243bWpsM1VqSTFORkpOUVRvN05GWmk1V2dr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2023-11-09T22:12:00Z</dcterms:created>
  <dc:creator>Brent Engwall</dc:creator>
</cp:coreProperties>
</file>